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/>
      </w:pPr>
      <w:r>
        <w:rPr/>
      </w:r>
    </w:p>
    <w:p>
      <w:pPr>
        <w:pStyle w:val="Tretekstu"/>
        <w:rPr>
          <w:rFonts w:asciiTheme="minorHAnsi" w:cstheme="minorBidi" w:eastAsiaTheme="minorHAnsi" w:hAnsiTheme="minorHAnsi"/>
          <w:b/>
          <w:b/>
          <w:bCs/>
          <w:shd w:fill="FFFF00" w:val="clear"/>
        </w:rPr>
      </w:pPr>
      <w:r>
        <w:rPr>
          <w:rFonts w:asciiTheme="minorHAnsi" w:cstheme="minorBidi" w:eastAsiaTheme="minorHAnsi" w:hAnsiTheme="minorHAnsi"/>
          <w:b/>
          <w:bCs/>
          <w:shd w:fill="FFFF00" w:val="clear"/>
        </w:rPr>
        <w:t>Legnickie</w:t>
      </w:r>
      <w:r>
        <w:rPr>
          <w:rFonts w:eastAsia="Calibri" w:cs="" w:cstheme="minorBidi" w:eastAsiaTheme="minorHAnsi"/>
          <w:b/>
          <w:bCs/>
          <w:color w:val="000000"/>
          <w:kern w:val="0"/>
          <w:sz w:val="22"/>
          <w:szCs w:val="22"/>
          <w:shd w:fill="FFFF00" w:val="clear"/>
          <w:lang w:val="pl-PL" w:eastAsia="en-US" w:bidi="ar-SA"/>
        </w:rPr>
        <w:t xml:space="preserve"> Przedsiębiorstwo Gospodarki Komunalnej w Legnicy </w:t>
      </w:r>
    </w:p>
    <w:tbl>
      <w:tblPr>
        <w:tblStyle w:val="Tabela-Siatka"/>
        <w:tblW w:w="141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63"/>
        <w:gridCol w:w="2818"/>
        <w:gridCol w:w="1704"/>
        <w:gridCol w:w="1557"/>
        <w:gridCol w:w="3685"/>
        <w:gridCol w:w="1842"/>
      </w:tblGrid>
      <w:tr>
        <w:trPr/>
        <w:tc>
          <w:tcPr>
            <w:tcW w:w="256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ROK 2018</w:t>
            </w:r>
          </w:p>
        </w:tc>
        <w:tc>
          <w:tcPr>
            <w:tcW w:w="2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Wycięte drzewa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Odmowa wycinki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Ocena dendrologiczna 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Drzewa wysadzone 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6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40 szt.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9 szt.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Kasztanowiec zwyczajny  18 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Wysadzono 2019</w:t>
            </w:r>
          </w:p>
        </w:tc>
      </w:tr>
      <w:tr>
        <w:trPr/>
        <w:tc>
          <w:tcPr>
            <w:tcW w:w="256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31 szt.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Kasztanowiec zwyczajny 10 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Wysadzono 2022</w:t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ROK 2019</w:t>
            </w:r>
          </w:p>
        </w:tc>
        <w:tc>
          <w:tcPr>
            <w:tcW w:w="2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24 szt.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4 szt.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Dąb czerwony – 10 szt. 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Wysadzono 2021</w:t>
            </w:r>
          </w:p>
        </w:tc>
      </w:tr>
      <w:tr>
        <w:trPr/>
        <w:tc>
          <w:tcPr>
            <w:tcW w:w="256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ROK 2020</w:t>
            </w:r>
          </w:p>
        </w:tc>
        <w:tc>
          <w:tcPr>
            <w:tcW w:w="2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12 szt.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Brak nasadzeń zastępczych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6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15 szt.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Brak nasadzeń zastępczych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6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37 szt. 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4 szt.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Kasztanowiec zwyczajny 12 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Klon jawor – 12 szt.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Wysadzono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Kwiecień 2023 </w:t>
            </w:r>
          </w:p>
        </w:tc>
      </w:tr>
      <w:tr>
        <w:trPr/>
        <w:tc>
          <w:tcPr>
            <w:tcW w:w="256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19 szt.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Kasztanowiec 6 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Klon jawor  – 6 szt.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Wysadzono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Kwiecień 2023</w:t>
            </w:r>
          </w:p>
        </w:tc>
      </w:tr>
      <w:tr>
        <w:trPr/>
        <w:tc>
          <w:tcPr>
            <w:tcW w:w="256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1 szt. 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Lipa drobnolistna – 3 szt. 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Wysadzono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Kwiecień 2023  </w:t>
            </w:r>
          </w:p>
        </w:tc>
      </w:tr>
      <w:tr>
        <w:trPr/>
        <w:tc>
          <w:tcPr>
            <w:tcW w:w="256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ROK 2021</w:t>
            </w:r>
          </w:p>
        </w:tc>
        <w:tc>
          <w:tcPr>
            <w:tcW w:w="2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18 szt. 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Głóg – 30 szt. 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Wysadzono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Kwiecień 2023</w:t>
            </w:r>
          </w:p>
        </w:tc>
      </w:tr>
      <w:tr>
        <w:trPr/>
        <w:tc>
          <w:tcPr>
            <w:tcW w:w="256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6 szt. 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Lipa drobnolistna  – 15 szt.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Klon polny – 7 szt.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Wysadzono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Kwiecień 2023</w:t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ROK 2022</w:t>
            </w:r>
          </w:p>
        </w:tc>
        <w:tc>
          <w:tcPr>
            <w:tcW w:w="2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16 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( w realizacji)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Żywotnik  – 10 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Klon  – 6 szt.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NASADZENIA DO 30-09-2024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65" w:hRule="atLeast"/>
        </w:trPr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203 szt.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16 szt.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( w realizacji)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17 szt.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Kasztanowiec zwyczajny  – 46 szt.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Dąb czerwony – 10 szt.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Klon jawor – 18 szt.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Klon polny – 7 szt.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Lipa drobnolistna  – 18 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Głóg – 30 szt.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------------------------------------------------------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                                                          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129 szt.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l-PL" w:eastAsia="en-US" w:bidi="ar-SA"/>
              </w:rPr>
              <w:t>NASADZENIA DO 30-09-2024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Żywotnik  – 10 szt.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Klon  – 6 szt.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LPGK  - Wystąpiono 3 razy o wydanie opinii dendrologicznej w sprawie oceny stanu drzewa.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Theme="minorHAnsi" w:cstheme="minorBidi" w:eastAsiaTheme="minorHAnsi" w:hAnsiTheme="minorHAnsi"/>
          <w:shd w:fill="FFFF00" w:val="clear"/>
        </w:rPr>
      </w:pPr>
      <w:r>
        <w:rPr>
          <w:rFonts w:asciiTheme="minorHAnsi" w:cstheme="minorBidi" w:eastAsiaTheme="minorHAnsi" w:hAnsiTheme="minorHAnsi"/>
          <w:b/>
          <w:bCs/>
          <w:shd w:fill="FFFF00" w:val="clear"/>
        </w:rPr>
        <w:t>Wydział Środowiska i Gospodarowania Odpadami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- właściwy do rozpatrywania wniosków o wydanie zezwolenia na usuniecie drzew z terenów</w:t>
      </w:r>
      <w:r>
        <w:rPr>
          <w:b/>
          <w:bCs/>
          <w:u w:val="single"/>
        </w:rPr>
        <w:t xml:space="preserve"> prywatnych</w:t>
      </w:r>
      <w:r>
        <w:rPr>
          <w:b/>
          <w:bCs/>
        </w:rPr>
        <w:t xml:space="preserve"> nieruchomości </w:t>
      </w:r>
    </w:p>
    <w:tbl>
      <w:tblPr>
        <w:tblStyle w:val="Tabela-Siatka"/>
        <w:tblW w:w="141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63"/>
        <w:gridCol w:w="2817"/>
        <w:gridCol w:w="1705"/>
        <w:gridCol w:w="1557"/>
        <w:gridCol w:w="3684"/>
        <w:gridCol w:w="1843"/>
      </w:tblGrid>
      <w:tr>
        <w:trPr/>
        <w:tc>
          <w:tcPr>
            <w:tcW w:w="256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ROK 2018</w:t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Wycięte drzewa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 w:cstheme="minorBidi" w:eastAsiaTheme="minorHAnsi"/>
                <w:sz w:val="20"/>
                <w:szCs w:val="20"/>
                <w:shd w:fill="FFFFFF" w:val="clear"/>
              </w:rPr>
            </w:pPr>
            <w:r>
              <w:rPr>
                <w:rFonts w:eastAsia="Calibri" w:cs="" w:cstheme="minorBidi" w:eastAsiaTheme="minorHAnsi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Odmowa wycinki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Ocena dendrologiczna 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Drzewa wyznaczone do posadzenia inwestorom i właścicielom nieruchomości  w 2018 roku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Wysadzono </w:t>
            </w:r>
          </w:p>
        </w:tc>
      </w:tr>
      <w:tr>
        <w:trPr/>
        <w:tc>
          <w:tcPr>
            <w:tcW w:w="256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489 szt. 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16 szt.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0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566 szt.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statystyk kontrola każdego nasadzenia sprawdzana przy terminie wyznaczonym  konkretną decyzją</w:t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ROK 2019</w:t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 xml:space="preserve">4 szt. 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ROK 2020</w:t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19</w:t>
            </w:r>
            <w:r>
              <w:rPr>
                <w:sz w:val="20"/>
                <w:szCs w:val="20"/>
              </w:rPr>
              <w:t xml:space="preserve"> szt. 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Rok 2021</w:t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 w:cstheme="minorBidi" w:eastAsia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334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79 szt. .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ROK 2022</w:t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 xml:space="preserve">34 szt. 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18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  <w:t>W wydziale nie prowadzi się statystyk  przeżywalności nasadzeń kompensacyjnych. W przypadku kiedy sadzonka, nie zachowa żywotności w terminie 3 lat od wyznaczonego do jej posadzenia terminu</w:t>
      </w:r>
      <w:r>
        <w:rPr>
          <w:i/>
          <w:iCs/>
        </w:rPr>
        <w:t xml:space="preserve"> decyzją  zezwalającą na usunięcie drzew pod warunkiem dokonania nasad</w:t>
      </w:r>
      <w:r>
        <w:rPr>
          <w:rFonts w:eastAsia="Calibri" w:cs="" w:cstheme="minorBidi" w:eastAsiaTheme="minorHAnsi"/>
          <w:i/>
          <w:iCs/>
          <w:color w:val="auto"/>
          <w:kern w:val="0"/>
          <w:sz w:val="22"/>
          <w:szCs w:val="22"/>
          <w:lang w:val="pl-PL" w:eastAsia="en-US" w:bidi="ar-SA"/>
        </w:rPr>
        <w:t xml:space="preserve">zeń </w:t>
      </w:r>
      <w:r>
        <w:rPr>
          <w:i/>
          <w:iCs/>
        </w:rPr>
        <w:t>zastępczych</w:t>
      </w:r>
      <w:r>
        <w:rPr/>
        <w:t xml:space="preserve">- 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wobec</w:t>
      </w:r>
      <w:r>
        <w:rPr/>
        <w:t xml:space="preserve"> właściciela terenu wyciągane są konsekwencje wynikające z decyzji .</w:t>
      </w:r>
    </w:p>
    <w:p>
      <w:pPr>
        <w:pStyle w:val="Normal"/>
        <w:spacing w:before="0" w:after="160"/>
        <w:rPr/>
      </w:pPr>
      <w:r>
        <w:rPr/>
        <w:t xml:space="preserve">Organ sam dokonuje sprawdzenia realizacji obowiązku nasadzeń zastępczych wynikających z decyzji o której owa powyżej. </w:t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rPr>
          <w:rFonts w:ascii="Calibri" w:hAnsi="Calibri" w:eastAsia="Calibri" w:cs=""/>
          <w:b/>
          <w:b/>
          <w:bCs/>
          <w:color w:val="000000"/>
          <w:kern w:val="0"/>
          <w:sz w:val="24"/>
          <w:szCs w:val="24"/>
          <w:shd w:fill="FFFF00" w:val="clear"/>
          <w:lang w:val="pl-PL" w:eastAsia="en-US" w:bidi="ar-SA"/>
        </w:rPr>
      </w:pPr>
      <w:r>
        <w:rPr>
          <w:rFonts w:eastAsia="Calibri" w:cs=""/>
          <w:b/>
          <w:bCs/>
          <w:color w:val="000000"/>
          <w:kern w:val="0"/>
          <w:sz w:val="24"/>
          <w:szCs w:val="24"/>
          <w:shd w:fill="FFFF00" w:val="clear"/>
          <w:lang w:val="pl-PL" w:eastAsia="en-US" w:bidi="ar-SA"/>
        </w:rPr>
        <w:t xml:space="preserve">Wydział Infrastruktury Komunalnej ( odpowiadający za zielone tereny należące do Gminy Legnica) </w:t>
      </w:r>
    </w:p>
    <w:tbl>
      <w:tblPr>
        <w:tblStyle w:val="Tabela-Siatka"/>
        <w:tblW w:w="1385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29"/>
        <w:gridCol w:w="2665"/>
        <w:gridCol w:w="1559"/>
        <w:gridCol w:w="1984"/>
        <w:gridCol w:w="4395"/>
        <w:gridCol w:w="2125"/>
      </w:tblGrid>
      <w:tr>
        <w:trPr/>
        <w:tc>
          <w:tcPr>
            <w:tcW w:w="112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ROK 2018</w:t>
            </w:r>
          </w:p>
        </w:tc>
        <w:tc>
          <w:tcPr>
            <w:tcW w:w="2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Wycięte drzewa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Odmowa wycinki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 xml:space="preserve">Ocena dendrologiczna </w:t>
            </w:r>
          </w:p>
        </w:tc>
        <w:tc>
          <w:tcPr>
            <w:tcW w:w="4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 xml:space="preserve">Drzewa wysadzone 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112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15 szt.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0 szt.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0</w:t>
            </w:r>
          </w:p>
        </w:tc>
        <w:tc>
          <w:tcPr>
            <w:tcW w:w="4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47 szt.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Realizacja 2018 r.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ROK 2019</w:t>
            </w:r>
          </w:p>
        </w:tc>
        <w:tc>
          <w:tcPr>
            <w:tcW w:w="2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101 szt.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1szt.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0</w:t>
            </w:r>
          </w:p>
        </w:tc>
        <w:tc>
          <w:tcPr>
            <w:tcW w:w="4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111  szt.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Realizacja 2019 r.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ROK 2020</w:t>
            </w:r>
          </w:p>
        </w:tc>
        <w:tc>
          <w:tcPr>
            <w:tcW w:w="2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47 szt.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0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0</w:t>
            </w:r>
          </w:p>
        </w:tc>
        <w:tc>
          <w:tcPr>
            <w:tcW w:w="4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128 szt.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Realizacja 2020 r.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ROK 2021</w:t>
            </w:r>
          </w:p>
        </w:tc>
        <w:tc>
          <w:tcPr>
            <w:tcW w:w="2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53 szt. 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0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0</w:t>
            </w:r>
          </w:p>
        </w:tc>
        <w:tc>
          <w:tcPr>
            <w:tcW w:w="4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93 szt. 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Realizacja 2021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ROK 2022</w:t>
            </w:r>
          </w:p>
        </w:tc>
        <w:tc>
          <w:tcPr>
            <w:tcW w:w="2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17 szt.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0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0</w:t>
            </w:r>
          </w:p>
        </w:tc>
        <w:tc>
          <w:tcPr>
            <w:tcW w:w="4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35 szt.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Wykonano 2022 r.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Wydział Infrastruktury Komunalnej </w:t>
      </w:r>
      <w:r>
        <w:rPr>
          <w:b/>
          <w:bCs/>
        </w:rPr>
        <w:t>przedstawia informację z terenów będących w gospodarowaniu przez Prezydenta Miasta Legnicy: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Ile drzew wycięto?  Łącznie w latach 2018 – 2022 r. z terenów będących w gospodarowaniu przez Prezydenta Miasta Legnicy wycięto: 233 szt.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Co do ilu drzew odmówiono wycinki: 0 szt.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Czy są statystyki ile drzew jest na terenie? Nie.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Ile razy powoływano biegłych przed wycinką? 0 razy.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Czy są statystyki ile nasadzeń przeżyło?  Dokładnych statystyk nie ma, własne obliczenia wskazują przeżywalność 98%.</w:t>
      </w:r>
    </w:p>
    <w:p>
      <w:pPr>
        <w:pStyle w:val="ListParagraph"/>
        <w:numPr>
          <w:ilvl w:val="0"/>
          <w:numId w:val="1"/>
        </w:numPr>
        <w:spacing w:before="0" w:after="160"/>
        <w:rPr>
          <w:b/>
          <w:b/>
          <w:bCs/>
        </w:rPr>
      </w:pPr>
      <w:r>
        <w:rPr>
          <w:b/>
          <w:bCs/>
        </w:rPr>
        <w:t>Czy organ sprawdza wykonanie nasadzeń? Tak.</w:t>
      </w:r>
    </w:p>
    <w:sectPr>
      <w:type w:val="nextPage"/>
      <w:pgSz w:orient="landscape" w:w="16838" w:h="11906"/>
      <w:pgMar w:left="1418" w:right="1418" w:header="0" w:top="1418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6db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946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LibreOffice/7.0.4.2$Windows_x86 LibreOffice_project/dcf040e67528d9187c66b2379df5ea4407429775</Application>
  <AppVersion>15.0000</AppVersion>
  <Pages>3</Pages>
  <Words>511</Words>
  <Characters>2726</Characters>
  <CharactersWithSpaces>3222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2023-04-26T05:37:00Z</dcterms:created>
  <dc:creator>m_neumann</dc:creator>
  <dc:description/>
  <dc:language>pl-PL</dc:language>
  <cp:lastModifiedBy/>
  <cp:lastPrinted>2023-04-26T09:44:40Z</cp:lastPrinted>
  <dcterms:modified xsi:type="dcterms:W3CDTF">2023-04-27T10:02:38Z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